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11E21" w14:textId="77777777" w:rsidR="00182B14" w:rsidRPr="007043C9" w:rsidRDefault="00182B14" w:rsidP="00D26D1D">
      <w:r w:rsidRPr="007043C9">
        <w:t>Lenten Midweek 2 - Thy kingdom come.</w:t>
      </w:r>
    </w:p>
    <w:p w14:paraId="4FA393FE" w14:textId="77777777" w:rsidR="003A0101" w:rsidRPr="007043C9" w:rsidRDefault="003A0101" w:rsidP="00D26D1D">
      <w:r w:rsidRPr="007043C9">
        <w:t>Matthew 6:10; 26:29</w:t>
      </w:r>
    </w:p>
    <w:p w14:paraId="108FABC4" w14:textId="51C292A1" w:rsidR="00182B14" w:rsidRPr="007043C9" w:rsidRDefault="00182B14" w:rsidP="008B476A">
      <w:pPr>
        <w:ind w:firstLine="720"/>
      </w:pPr>
    </w:p>
    <w:p w14:paraId="5FD42A1F" w14:textId="16E6DE14" w:rsidR="00182B14" w:rsidRPr="007043C9" w:rsidRDefault="00182B14" w:rsidP="00D26D1D">
      <w:r w:rsidRPr="007043C9">
        <w:t>What does this mean?</w:t>
      </w:r>
      <w:r w:rsidR="003A0101" w:rsidRPr="007043C9">
        <w:t xml:space="preserve"> </w:t>
      </w:r>
      <w:r w:rsidRPr="007043C9">
        <w:rPr>
          <w:i/>
          <w:iCs/>
        </w:rPr>
        <w:t>The kingdom of God certainly comes by itself without our prayer, but we pray in this petition that it may come to us also.</w:t>
      </w:r>
    </w:p>
    <w:p w14:paraId="32C62DAD" w14:textId="4DAF8106" w:rsidR="00182B14" w:rsidRPr="007043C9" w:rsidRDefault="00182B14" w:rsidP="00D26D1D">
      <w:r w:rsidRPr="007043C9">
        <w:t>How does God’s kingdom come?</w:t>
      </w:r>
      <w:r w:rsidR="003A0101" w:rsidRPr="007043C9">
        <w:t xml:space="preserve"> </w:t>
      </w:r>
      <w:r w:rsidRPr="007043C9">
        <w:rPr>
          <w:i/>
          <w:iCs/>
        </w:rPr>
        <w:t>God’s kingdom comes when our heavenly Father gives us His Holy Spirit, so that by His grace we believe His holy Word and lead godly lives here in time and there in eternity.</w:t>
      </w:r>
    </w:p>
    <w:p w14:paraId="5B892D5B" w14:textId="77D309E1" w:rsidR="00182B14" w:rsidRPr="007043C9" w:rsidRDefault="00182B14" w:rsidP="008B476A">
      <w:pPr>
        <w:ind w:firstLine="720"/>
      </w:pPr>
    </w:p>
    <w:p w14:paraId="02AE50EC" w14:textId="192DCB66" w:rsidR="00182B14" w:rsidRPr="007043C9" w:rsidRDefault="00C062D9" w:rsidP="008B476A">
      <w:pPr>
        <w:ind w:firstLine="720"/>
      </w:pPr>
      <w:r w:rsidRPr="007043C9">
        <w:t>This phrase “the kingdom of God” is perhaps one of the most common Christian expression used in prayers, sermons, and various literatures. Jesus himself talks about it quite often.</w:t>
      </w:r>
      <w:r w:rsidR="00182B14" w:rsidRPr="007043C9">
        <w:t xml:space="preserve"> But </w:t>
      </w:r>
      <w:r w:rsidR="00E96169" w:rsidRPr="007043C9">
        <w:t>we need to remember that there are different aspects to God’s kingdom. Theologically, there are 3 categories: kingdom of power, kingdom of grace, and kingdom of glory. In</w:t>
      </w:r>
      <w:r w:rsidR="00182B14" w:rsidRPr="007043C9">
        <w:t xml:space="preserve"> the </w:t>
      </w:r>
      <w:r w:rsidR="00E96169" w:rsidRPr="007043C9">
        <w:t>2</w:t>
      </w:r>
      <w:r w:rsidR="00E96169" w:rsidRPr="007043C9">
        <w:rPr>
          <w:vertAlign w:val="superscript"/>
        </w:rPr>
        <w:t>nd</w:t>
      </w:r>
      <w:r w:rsidR="00E96169" w:rsidRPr="007043C9">
        <w:t xml:space="preserve"> petition</w:t>
      </w:r>
      <w:r w:rsidR="00182B14" w:rsidRPr="007043C9">
        <w:t xml:space="preserve"> of the Lord’s Prayer </w:t>
      </w:r>
      <w:r w:rsidR="00E96169" w:rsidRPr="007043C9">
        <w:t>we pray for the kingdom of grace (and implicitly, we also pray for the kingdom of glory to come). The kingdom of power is already here</w:t>
      </w:r>
      <w:r w:rsidR="000A04A5" w:rsidRPr="007043C9">
        <w:t xml:space="preserve"> from the very beginning, it is exercised over the entire creation, but to us sinners it terrifies us. Knowing the power and majesty of God does not give us any comfort, much less any faith and salvation. </w:t>
      </w:r>
      <w:proofErr w:type="gramStart"/>
      <w:r w:rsidR="000A04A5" w:rsidRPr="007043C9">
        <w:t>So</w:t>
      </w:r>
      <w:proofErr w:type="gramEnd"/>
      <w:r w:rsidR="000A04A5" w:rsidRPr="007043C9">
        <w:t xml:space="preserve"> then we need to know and understand th</w:t>
      </w:r>
      <w:r w:rsidR="00491B6B">
        <w:t>ese</w:t>
      </w:r>
      <w:r w:rsidR="000A04A5" w:rsidRPr="007043C9">
        <w:t xml:space="preserve"> other “kingdoms” of God. </w:t>
      </w:r>
    </w:p>
    <w:p w14:paraId="181AFC05" w14:textId="60B6D988" w:rsidR="00182B14" w:rsidRPr="007043C9" w:rsidRDefault="00182B14" w:rsidP="008B476A">
      <w:pPr>
        <w:ind w:firstLine="720"/>
      </w:pPr>
      <w:r w:rsidRPr="007043C9">
        <w:t xml:space="preserve">“What is the kingdom of God?” Luther </w:t>
      </w:r>
      <w:r w:rsidR="00D908D4" w:rsidRPr="007043C9">
        <w:t>answers</w:t>
      </w:r>
      <w:r w:rsidR="00B11467" w:rsidRPr="007043C9">
        <w:t xml:space="preserve"> in the LC</w:t>
      </w:r>
      <w:r w:rsidRPr="007043C9">
        <w:t xml:space="preserve">: “Simply what we learned in the Creed, namely, that God sent his Son, Christ our Lord, into the world to redeem and deliver us from the power of the devil and to bring us to himself and rule us as a king of righteousness, life, and salvation against sin, death, and an evil conscience” (LC III, 51). Luther </w:t>
      </w:r>
      <w:r w:rsidR="00B11467" w:rsidRPr="007043C9">
        <w:t xml:space="preserve">probably </w:t>
      </w:r>
      <w:r w:rsidRPr="007043C9">
        <w:t>had Colossians 1</w:t>
      </w:r>
      <w:r w:rsidR="00B11467" w:rsidRPr="007043C9">
        <w:t>:</w:t>
      </w:r>
      <w:r w:rsidRPr="007043C9">
        <w:t>13–14 in mind: “</w:t>
      </w:r>
      <w:r w:rsidR="00B11467" w:rsidRPr="007043C9">
        <w:t>He has delivered us from the domain of darkness and transferred us to the kingdom of his beloved Son, in whom we have redemption, the forgiveness of sins</w:t>
      </w:r>
      <w:r w:rsidRPr="007043C9">
        <w:t>.”</w:t>
      </w:r>
    </w:p>
    <w:p w14:paraId="5E4317B8" w14:textId="43935CF8" w:rsidR="00182B14" w:rsidRPr="007043C9" w:rsidRDefault="00182B14" w:rsidP="008B476A">
      <w:pPr>
        <w:ind w:firstLine="720"/>
      </w:pPr>
      <w:r w:rsidRPr="007043C9">
        <w:t>Luther continues, “God’s kingdom comes to us in two ways: first, it comes here, in time, through the Word and faith, and secondly, in eternity, it comes through the final revelation. Now, we pray for both of these, that it may come to those who are not yet in it, and that it may come by daily growth here and in eternal life hereafter to those who have attained it” (LC III, 53). This petition has been called the mission prayer. To spread the gospel was Jesus’ constant concern</w:t>
      </w:r>
      <w:r w:rsidR="00142715" w:rsidRPr="007043C9">
        <w:t xml:space="preserve"> as h</w:t>
      </w:r>
      <w:r w:rsidRPr="007043C9">
        <w:t>e urges us, “</w:t>
      </w:r>
      <w:r w:rsidR="00030CDC" w:rsidRPr="007043C9">
        <w:t>therefore pray earnestly to the Lord of the harvest to send out laborers into his harvest</w:t>
      </w:r>
      <w:r w:rsidRPr="007043C9">
        <w:t xml:space="preserve"> (Mt 9:38).</w:t>
      </w:r>
      <w:r w:rsidR="00030CDC" w:rsidRPr="007043C9">
        <w:t>”</w:t>
      </w:r>
    </w:p>
    <w:p w14:paraId="4EF1C7C2" w14:textId="6FB1B5B2" w:rsidR="00182B14" w:rsidRPr="007043C9" w:rsidRDefault="00182B14" w:rsidP="008B476A">
      <w:pPr>
        <w:ind w:firstLine="720"/>
      </w:pPr>
      <w:r w:rsidRPr="007043C9">
        <w:t xml:space="preserve">A German pastor, executed by the Nazis at age 39, said, “The church that does not exist for others is no church at all.” That may seem a bit strong, but </w:t>
      </w:r>
      <w:r w:rsidR="00F501E8" w:rsidRPr="007043C9">
        <w:t xml:space="preserve">this is what we are called to do as the body of Christ and as individual members of it. </w:t>
      </w:r>
      <w:r w:rsidR="007F3329" w:rsidRPr="007043C9">
        <w:t>The church and its members love one another and she loves her enemies</w:t>
      </w:r>
      <w:r w:rsidR="0072323A" w:rsidRPr="007043C9">
        <w:t xml:space="preserve"> as well</w:t>
      </w:r>
      <w:r w:rsidR="007F3329" w:rsidRPr="007043C9">
        <w:t xml:space="preserve">. </w:t>
      </w:r>
      <w:r w:rsidR="00F501E8" w:rsidRPr="007043C9">
        <w:t xml:space="preserve">This is not an “either-or” situation, as though we have to pick one or emphasize the one at the expense of the other. Both in-reach and out-reach are important because ALL people need to hear God’s word, all people, whether they are already believing or </w:t>
      </w:r>
      <w:r w:rsidR="00F71B72" w:rsidRPr="007043C9">
        <w:t xml:space="preserve">whether </w:t>
      </w:r>
      <w:r w:rsidR="00F501E8" w:rsidRPr="007043C9">
        <w:t xml:space="preserve">they have never heard yet, need to hear the Law and the Gospel. </w:t>
      </w:r>
    </w:p>
    <w:p w14:paraId="0E0A8F42" w14:textId="799703BD" w:rsidR="00491B6B" w:rsidRDefault="005F6A50" w:rsidP="00491B6B">
      <w:pPr>
        <w:ind w:firstLine="720"/>
      </w:pPr>
      <w:r w:rsidRPr="007043C9">
        <w:t xml:space="preserve">What is at stake is not just the here and now, but of the future glory to come. </w:t>
      </w:r>
      <w:r w:rsidR="007043C9">
        <w:t>It is the promise as we heard last week a</w:t>
      </w:r>
      <w:r w:rsidR="00182B14" w:rsidRPr="007043C9">
        <w:t xml:space="preserve">t the </w:t>
      </w:r>
      <w:r w:rsidR="007043C9">
        <w:t>last supper</w:t>
      </w:r>
      <w:r w:rsidR="00182B14" w:rsidRPr="007043C9">
        <w:t>, “</w:t>
      </w:r>
      <w:r w:rsidR="007043C9" w:rsidRPr="007043C9">
        <w:t>I tell you I will not drink again of this fruit of the vine until that day when I drink it new with you in my Father's kingdom</w:t>
      </w:r>
      <w:r w:rsidR="00182B14" w:rsidRPr="007043C9">
        <w:t>” (Mt 26:29</w:t>
      </w:r>
      <w:r w:rsidR="00182B14" w:rsidRPr="00D26D1D">
        <w:t xml:space="preserve">). </w:t>
      </w:r>
      <w:r w:rsidR="008B476A" w:rsidRPr="00D26D1D">
        <w:t xml:space="preserve">Likewise, </w:t>
      </w:r>
      <w:r w:rsidR="00182B14" w:rsidRPr="00D26D1D">
        <w:t>Jesus said to Pilate, “</w:t>
      </w:r>
      <w:r w:rsidR="00491B6B" w:rsidRPr="00491B6B">
        <w:t>My kingdom is not of this world. If my kingdom were of this world, my servants would have been fighting, that I might not be delivered over to the Jews. But my kingdom is not from the world</w:t>
      </w:r>
      <w:r w:rsidR="00182B14" w:rsidRPr="007043C9">
        <w:t xml:space="preserve">” (Jn 18:36). </w:t>
      </w:r>
      <w:r w:rsidR="00491B6B">
        <w:t>And then at the cross, one of those crucified with Jesus prays to him, though we usually don’t read this as a prayer, it is one nonetheless. He asks, “</w:t>
      </w:r>
      <w:r w:rsidR="00491B6B" w:rsidRPr="00491B6B">
        <w:t>Jesus, remember me when you come into your kingdom.</w:t>
      </w:r>
      <w:r w:rsidR="00182B14" w:rsidRPr="007043C9">
        <w:t>” Jesus responded, “</w:t>
      </w:r>
      <w:r w:rsidR="00491B6B" w:rsidRPr="00491B6B">
        <w:t>Truly, I say to you, today you will be with me in Paradise</w:t>
      </w:r>
      <w:r w:rsidR="00182B14" w:rsidRPr="007043C9">
        <w:t xml:space="preserve">” (Lk23:42–43). </w:t>
      </w:r>
      <w:r w:rsidR="00C15DE3">
        <w:t xml:space="preserve">The kingdom of God has come when that king sits on the throne, crowned, and received his kingdom. The throne is the cross, it is death, but his kingdom is the domain, the reign, the power to save sinners from death. In a paradoxical way, his throne of the cross </w:t>
      </w:r>
      <w:proofErr w:type="gramStart"/>
      <w:r w:rsidR="00C15DE3">
        <w:t>gives</w:t>
      </w:r>
      <w:proofErr w:type="gramEnd"/>
      <w:r w:rsidR="00C15DE3">
        <w:t xml:space="preserve"> life to all. </w:t>
      </w:r>
      <w:r w:rsidR="00491B6B">
        <w:lastRenderedPageBreak/>
        <w:t>This is what we are praying too in this petition, that the kingdom would come into our lives through Gospel of the forgiveness of sins, and that we be taken into paradise to be with him.</w:t>
      </w:r>
    </w:p>
    <w:p w14:paraId="17EA68E3" w14:textId="4503AF6F" w:rsidR="00182B14" w:rsidRPr="007043C9" w:rsidRDefault="00C15DE3" w:rsidP="008B476A">
      <w:pPr>
        <w:ind w:firstLine="720"/>
      </w:pPr>
      <w:proofErr w:type="gramStart"/>
      <w:r>
        <w:t>Thus</w:t>
      </w:r>
      <w:proofErr w:type="gramEnd"/>
      <w:r>
        <w:t xml:space="preserve"> St Paul</w:t>
      </w:r>
      <w:r w:rsidR="00182B14" w:rsidRPr="007043C9">
        <w:t xml:space="preserve"> urges us</w:t>
      </w:r>
      <w:r>
        <w:t xml:space="preserve"> with these words in Colossians</w:t>
      </w:r>
      <w:r w:rsidR="00182B14" w:rsidRPr="007043C9">
        <w:t>, “</w:t>
      </w:r>
      <w:r w:rsidR="002F014F" w:rsidRPr="002F014F">
        <w:t>Set your minds on things that are above, not on things that are on earth</w:t>
      </w:r>
      <w:r w:rsidR="00182B14" w:rsidRPr="007043C9">
        <w:t>” (Col3:2). He even declares, “</w:t>
      </w:r>
      <w:r w:rsidR="002F014F">
        <w:t>I</w:t>
      </w:r>
      <w:r w:rsidR="002F014F" w:rsidRPr="002F014F">
        <w:t>ndeed, I count everything as loss because of the surpassing worth of knowing Christ Jesus my Lord. For his sake I have suffered the loss of all things and count them as rubbish, in order that I may gain Christ </w:t>
      </w:r>
      <w:r w:rsidR="002F014F" w:rsidRPr="002F014F">
        <w:rPr>
          <w:b/>
          <w:bCs/>
          <w:vertAlign w:val="superscript"/>
        </w:rPr>
        <w:t>9 </w:t>
      </w:r>
      <w:r w:rsidR="002F014F" w:rsidRPr="002F014F">
        <w:t>and be found in him, not having a righteousness of my own that comes from the law, but that which comes through faith in Christ, the righteousness from God that depends on faith</w:t>
      </w:r>
      <w:r w:rsidR="00182B14" w:rsidRPr="007043C9">
        <w:t>” (Phil3:8–9). He then directs us to join with others who follow his example and reminds us that “our citizenship is in heaven” (Phil3:20).</w:t>
      </w:r>
    </w:p>
    <w:p w14:paraId="2FB018AD" w14:textId="77777777" w:rsidR="00CE4A83" w:rsidRDefault="00182B14" w:rsidP="008B476A">
      <w:pPr>
        <w:ind w:firstLine="720"/>
      </w:pPr>
      <w:r w:rsidRPr="007043C9">
        <w:t>How does this affect our daily lives? For one thing, it delivers us from worry</w:t>
      </w:r>
      <w:r w:rsidR="00A42F78">
        <w:t xml:space="preserve"> and anxiety</w:t>
      </w:r>
      <w:r w:rsidRPr="007043C9">
        <w:t>. In his sermon on the mount, Jesus admonishes, “</w:t>
      </w:r>
      <w:r w:rsidR="00A42F78" w:rsidRPr="00A42F78">
        <w:t>Therefore I tell you, do not be anxious about your life, what you will eat or what you will drink, nor about your body, what you will put on. Is not life more than food, and the body more than clothing?</w:t>
      </w:r>
      <w:r w:rsidRPr="007043C9">
        <w:t>” He concludes th</w:t>
      </w:r>
      <w:r w:rsidR="00A42F78">
        <w:t>e</w:t>
      </w:r>
      <w:r w:rsidRPr="007043C9">
        <w:t xml:space="preserve"> section with, “</w:t>
      </w:r>
      <w:r w:rsidR="00A42F78">
        <w:t>…</w:t>
      </w:r>
      <w:r w:rsidR="00A42F78" w:rsidRPr="00A42F78">
        <w:t>your heavenly Father knows that you need them all.</w:t>
      </w:r>
      <w:r w:rsidR="00A42F78">
        <w:t xml:space="preserve"> </w:t>
      </w:r>
      <w:r w:rsidR="00A42F78" w:rsidRPr="00A42F78">
        <w:rPr>
          <w:b/>
          <w:bCs/>
          <w:vertAlign w:val="superscript"/>
        </w:rPr>
        <w:t>33 </w:t>
      </w:r>
      <w:r w:rsidR="00A42F78" w:rsidRPr="00A42F78">
        <w:t>But seek first the kingdom of God and his righteousness, and all these things will be added to you.</w:t>
      </w:r>
      <w:r w:rsidR="00A42F78">
        <w:t xml:space="preserve"> </w:t>
      </w:r>
      <w:r w:rsidR="00A42F78" w:rsidRPr="00A42F78">
        <w:rPr>
          <w:b/>
          <w:bCs/>
          <w:vertAlign w:val="superscript"/>
        </w:rPr>
        <w:t>34 </w:t>
      </w:r>
      <w:r w:rsidR="00A42F78" w:rsidRPr="00A42F78">
        <w:t>“Therefore do not be anxious about tomorrow, for tomorrow will be anxious for itself. Sufficient for the day is its own trouble</w:t>
      </w:r>
      <w:r w:rsidRPr="007043C9">
        <w:t>” (Mt6:25, 32–34). We are to seek,</w:t>
      </w:r>
      <w:r w:rsidR="00CE4A83">
        <w:t xml:space="preserve"> to search for the kingdom of God and his righteousness, but very quickly down a few verses, he will tell us, “</w:t>
      </w:r>
      <w:r w:rsidR="00CE4A83" w:rsidRPr="00CE4A83">
        <w:t>Ask, and it will be given to you; seek, and you will find; knock, and it will be opened to you</w:t>
      </w:r>
      <w:r w:rsidR="00CE4A83">
        <w:t xml:space="preserve">” (Mt7:7). </w:t>
      </w:r>
    </w:p>
    <w:p w14:paraId="7BA081DC" w14:textId="61EA6955" w:rsidR="00182B14" w:rsidRPr="007043C9" w:rsidRDefault="00CE4A83" w:rsidP="008B476A">
      <w:pPr>
        <w:ind w:firstLine="720"/>
      </w:pPr>
      <w:r>
        <w:t xml:space="preserve">So therefore we have this boldness, this confidence to pray </w:t>
      </w:r>
      <w:r w:rsidR="00A45BB6">
        <w:t>for the kingdom</w:t>
      </w:r>
      <w:r>
        <w:t xml:space="preserve"> and the rest of the Lord’s Prayer, first</w:t>
      </w:r>
      <w:r w:rsidR="000D5381">
        <w:t xml:space="preserve">, because </w:t>
      </w:r>
      <w:r>
        <w:t>this is taught by Jesus himself the very words we are to say</w:t>
      </w:r>
      <w:r w:rsidR="000D5381">
        <w:t>;</w:t>
      </w:r>
      <w:r>
        <w:t xml:space="preserve"> second, God does hear and answer our prayer</w:t>
      </w:r>
      <w:r w:rsidR="000D5381">
        <w:t>;</w:t>
      </w:r>
      <w:r>
        <w:t xml:space="preserve"> and third, its contents is what God desires to give</w:t>
      </w:r>
      <w:r w:rsidR="00A45BB6">
        <w:t xml:space="preserve"> to all people. </w:t>
      </w:r>
    </w:p>
    <w:p w14:paraId="39F34E0A" w14:textId="46059FA9" w:rsidR="00920A40" w:rsidRPr="007043C9" w:rsidRDefault="00920A40" w:rsidP="008B476A">
      <w:pPr>
        <w:ind w:firstLine="720"/>
      </w:pPr>
    </w:p>
    <w:p w14:paraId="60CB01EA" w14:textId="671560F2" w:rsidR="00920A40" w:rsidRPr="007043C9" w:rsidRDefault="00920A40" w:rsidP="008B476A">
      <w:pPr>
        <w:ind w:firstLine="720"/>
      </w:pPr>
    </w:p>
    <w:p w14:paraId="3A35162E" w14:textId="782D6DF1" w:rsidR="00920A40" w:rsidRPr="007043C9" w:rsidRDefault="00920A40" w:rsidP="008D5C73">
      <w:bookmarkStart w:id="0" w:name="_GoBack"/>
      <w:bookmarkEnd w:id="0"/>
    </w:p>
    <w:sectPr w:rsidR="00920A40" w:rsidRPr="007043C9" w:rsidSect="00182B1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14"/>
    <w:rsid w:val="00030CDC"/>
    <w:rsid w:val="00065F50"/>
    <w:rsid w:val="000A04A5"/>
    <w:rsid w:val="000D5381"/>
    <w:rsid w:val="00142715"/>
    <w:rsid w:val="00182B14"/>
    <w:rsid w:val="001F4A62"/>
    <w:rsid w:val="002F014F"/>
    <w:rsid w:val="003A0101"/>
    <w:rsid w:val="00491B6B"/>
    <w:rsid w:val="005F6A50"/>
    <w:rsid w:val="007043C9"/>
    <w:rsid w:val="0072323A"/>
    <w:rsid w:val="007F3329"/>
    <w:rsid w:val="00891AE0"/>
    <w:rsid w:val="008B476A"/>
    <w:rsid w:val="008D5C73"/>
    <w:rsid w:val="00920A40"/>
    <w:rsid w:val="00922E58"/>
    <w:rsid w:val="00A42F78"/>
    <w:rsid w:val="00A45BB6"/>
    <w:rsid w:val="00B11467"/>
    <w:rsid w:val="00C062D9"/>
    <w:rsid w:val="00C15DE3"/>
    <w:rsid w:val="00CE4A83"/>
    <w:rsid w:val="00D26D1D"/>
    <w:rsid w:val="00D908D4"/>
    <w:rsid w:val="00E96169"/>
    <w:rsid w:val="00F501E8"/>
    <w:rsid w:val="00F71B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0CB4"/>
  <w15:chartTrackingRefBased/>
  <w15:docId w15:val="{9B1499A7-68CD-4684-AB93-B9F7ACED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182B14"/>
    <w:pPr>
      <w:spacing w:before="20" w:after="20" w:line="240" w:lineRule="auto"/>
      <w:ind w:firstLine="360"/>
      <w:jc w:val="both"/>
    </w:pPr>
    <w:rPr>
      <w:rFonts w:eastAsiaTheme="minorEastAsia"/>
      <w:sz w:val="22"/>
      <w:szCs w:val="24"/>
      <w:lang w:val="en-US"/>
    </w:rPr>
  </w:style>
  <w:style w:type="paragraph" w:customStyle="1" w:styleId="H5">
    <w:name w:val="H5"/>
    <w:basedOn w:val="Normal"/>
    <w:qFormat/>
    <w:rsid w:val="00182B14"/>
    <w:pPr>
      <w:tabs>
        <w:tab w:val="left" w:pos="5040"/>
        <w:tab w:val="left" w:pos="5760"/>
        <w:tab w:val="left" w:pos="6480"/>
        <w:tab w:val="left" w:pos="7200"/>
      </w:tabs>
      <w:spacing w:before="20" w:after="20" w:line="240" w:lineRule="auto"/>
    </w:pPr>
    <w:rPr>
      <w:rFonts w:ascii="Arial" w:eastAsiaTheme="minorEastAsia" w:hAnsi="Arial" w:cs="Arial"/>
      <w:sz w:val="20"/>
      <w:szCs w:val="20"/>
      <w:lang w:val="en-US"/>
    </w:rPr>
  </w:style>
  <w:style w:type="paragraph" w:customStyle="1" w:styleId="AuL">
    <w:name w:val="AuL"/>
    <w:basedOn w:val="Normal"/>
    <w:qFormat/>
    <w:rsid w:val="00182B14"/>
    <w:pPr>
      <w:spacing w:before="60" w:after="120" w:line="240" w:lineRule="auto"/>
    </w:pPr>
    <w:rPr>
      <w:rFonts w:eastAsiaTheme="minorEastAsia"/>
      <w:i/>
      <w:sz w:val="20"/>
      <w:szCs w:val="20"/>
      <w:lang w:val="en-US"/>
    </w:rPr>
  </w:style>
  <w:style w:type="paragraph" w:customStyle="1" w:styleId="SH1">
    <w:name w:val="SH1"/>
    <w:basedOn w:val="Normal"/>
    <w:qFormat/>
    <w:rsid w:val="00182B14"/>
    <w:pPr>
      <w:spacing w:before="120" w:after="40" w:line="240" w:lineRule="auto"/>
      <w:jc w:val="center"/>
    </w:pPr>
    <w:rPr>
      <w:rFonts w:eastAsiaTheme="minorEastAsia"/>
      <w:b/>
      <w:sz w:val="28"/>
      <w:szCs w:val="28"/>
      <w:lang w:val="en-US"/>
    </w:rPr>
  </w:style>
  <w:style w:type="paragraph" w:styleId="NormalWeb">
    <w:name w:val="Normal (Web)"/>
    <w:basedOn w:val="Normal"/>
    <w:uiPriority w:val="99"/>
    <w:semiHidden/>
    <w:unhideWhenUsed/>
    <w:rsid w:val="00A42F7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935102">
      <w:bodyDiv w:val="1"/>
      <w:marLeft w:val="0"/>
      <w:marRight w:val="0"/>
      <w:marTop w:val="0"/>
      <w:marBottom w:val="0"/>
      <w:divBdr>
        <w:top w:val="none" w:sz="0" w:space="0" w:color="auto"/>
        <w:left w:val="none" w:sz="0" w:space="0" w:color="auto"/>
        <w:bottom w:val="none" w:sz="0" w:space="0" w:color="auto"/>
        <w:right w:val="none" w:sz="0" w:space="0" w:color="auto"/>
      </w:divBdr>
    </w:div>
    <w:div w:id="20364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999</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20</cp:revision>
  <cp:lastPrinted>2021-03-03T23:01:00Z</cp:lastPrinted>
  <dcterms:created xsi:type="dcterms:W3CDTF">2021-03-02T19:19:00Z</dcterms:created>
  <dcterms:modified xsi:type="dcterms:W3CDTF">2021-03-04T01:13:00Z</dcterms:modified>
</cp:coreProperties>
</file>