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59D30" w14:textId="4E2DF8D9" w:rsidR="00065F50" w:rsidRDefault="00055D13">
      <w:pPr>
        <w:rPr>
          <w:lang w:val="en-US"/>
        </w:rPr>
      </w:pPr>
      <w:r>
        <w:rPr>
          <w:lang w:val="en-US"/>
        </w:rPr>
        <w:t xml:space="preserve">Pentecost 17, September 27 – Post Communion Collects and Benediction </w:t>
      </w:r>
    </w:p>
    <w:p w14:paraId="54B077A5" w14:textId="10EAD47A" w:rsidR="00055D13" w:rsidRDefault="00055D13">
      <w:pPr>
        <w:rPr>
          <w:lang w:val="en-US"/>
        </w:rPr>
      </w:pPr>
    </w:p>
    <w:p w14:paraId="1BE61680" w14:textId="55C74013" w:rsidR="00055D13" w:rsidRDefault="004B0164" w:rsidP="004B0164">
      <w:pPr>
        <w:ind w:firstLine="720"/>
        <w:rPr>
          <w:lang w:val="en-US"/>
        </w:rPr>
      </w:pPr>
      <w:r>
        <w:rPr>
          <w:lang w:val="en-US"/>
        </w:rPr>
        <w:t>No doubt, some of you have probably heard or read something like this: The end is the beginning</w:t>
      </w:r>
      <w:r w:rsidR="004810AC">
        <w:rPr>
          <w:lang w:val="en-US"/>
        </w:rPr>
        <w:t>, o</w:t>
      </w:r>
      <w:r>
        <w:rPr>
          <w:lang w:val="en-US"/>
        </w:rPr>
        <w:t xml:space="preserve">r something of that nature. </w:t>
      </w:r>
      <w:r w:rsidR="004810AC">
        <w:rPr>
          <w:lang w:val="en-US"/>
        </w:rPr>
        <w:t xml:space="preserve">It sounds cliché especially if you have heard this many times in movies, TV shows, books, etc. But this is actually an apt description of the concluding portion of the liturgy. Yes, I am going to say it: the end is the beginning. This is not a trite saying if we understand the liturgy as “service”, that is, God serving us through the Gospel, and in faith and love, we serve him and one another, as clearly expressed in the post communion prayers. </w:t>
      </w:r>
    </w:p>
    <w:p w14:paraId="2552C031" w14:textId="578FEE8A" w:rsidR="00D07322" w:rsidRDefault="002C5F63" w:rsidP="004B0164">
      <w:pPr>
        <w:ind w:firstLine="720"/>
        <w:rPr>
          <w:lang w:val="en-US"/>
        </w:rPr>
      </w:pPr>
      <w:r>
        <w:rPr>
          <w:lang w:val="en-US"/>
        </w:rPr>
        <w:t>Having a prayer after communion is an old tradition dating back to the 3</w:t>
      </w:r>
      <w:r w:rsidRPr="002C5F63">
        <w:rPr>
          <w:vertAlign w:val="superscript"/>
          <w:lang w:val="en-US"/>
        </w:rPr>
        <w:t>rd</w:t>
      </w:r>
      <w:r>
        <w:rPr>
          <w:lang w:val="en-US"/>
        </w:rPr>
        <w:t xml:space="preserve"> century but it was one of the propers of the day, meaning that it had a specific prayer for each Sunday. After the Reformation, however, these prayers sort of become fixed in the Lutheran liturgy. The first one that we have found on page 166 is written by Luther himself, though probably based on another prayer. </w:t>
      </w:r>
      <w:r w:rsidR="00D07322">
        <w:rPr>
          <w:lang w:val="en-US"/>
        </w:rPr>
        <w:t>The second one is based on a post-communion prayer from the 13</w:t>
      </w:r>
      <w:r w:rsidR="00D07322" w:rsidRPr="00D07322">
        <w:rPr>
          <w:vertAlign w:val="superscript"/>
          <w:lang w:val="en-US"/>
        </w:rPr>
        <w:t>th</w:t>
      </w:r>
      <w:r w:rsidR="00D07322">
        <w:rPr>
          <w:lang w:val="en-US"/>
        </w:rPr>
        <w:t xml:space="preserve"> century</w:t>
      </w:r>
      <w:r w:rsidR="00722C8C">
        <w:rPr>
          <w:lang w:val="en-US"/>
        </w:rPr>
        <w:t xml:space="preserve"> and the third that we have is a more modern incorporation (probably from the 1970s) reflecting the “This is the Feast” and the “Prayer of thanksgiving” after the Sanctus, which focuses more on the end times when we will all join together in the eternal feast </w:t>
      </w:r>
      <w:r w:rsidR="000A6062">
        <w:rPr>
          <w:lang w:val="en-US"/>
        </w:rPr>
        <w:t>with Christ</w:t>
      </w:r>
      <w:r w:rsidR="00722C8C">
        <w:rPr>
          <w:lang w:val="en-US"/>
        </w:rPr>
        <w:t xml:space="preserve">. </w:t>
      </w:r>
    </w:p>
    <w:p w14:paraId="364975FC" w14:textId="1825239A" w:rsidR="00D44964" w:rsidRDefault="00BC625A" w:rsidP="004B0164">
      <w:pPr>
        <w:ind w:firstLine="720"/>
        <w:rPr>
          <w:lang w:val="en-US"/>
        </w:rPr>
      </w:pPr>
      <w:r>
        <w:rPr>
          <w:lang w:val="en-US"/>
        </w:rPr>
        <w:t xml:space="preserve">The first 2 however emphasizes more on the here and now. Both </w:t>
      </w:r>
      <w:r w:rsidR="002C5F63">
        <w:rPr>
          <w:lang w:val="en-US"/>
        </w:rPr>
        <w:t xml:space="preserve">begin with thanksgiving of the divine gift received </w:t>
      </w:r>
      <w:r w:rsidR="00D44964">
        <w:rPr>
          <w:lang w:val="en-US"/>
        </w:rPr>
        <w:t xml:space="preserve">at the altar </w:t>
      </w:r>
      <w:r w:rsidR="00133D72">
        <w:rPr>
          <w:lang w:val="en-US"/>
        </w:rPr>
        <w:t xml:space="preserve">and proceeds to ask for strengthening of faith and love for God and the neighbor. </w:t>
      </w:r>
      <w:r w:rsidR="00D44964">
        <w:rPr>
          <w:lang w:val="en-US"/>
        </w:rPr>
        <w:t>The 2</w:t>
      </w:r>
      <w:r w:rsidR="00D44964" w:rsidRPr="00D44964">
        <w:rPr>
          <w:vertAlign w:val="superscript"/>
          <w:lang w:val="en-US"/>
        </w:rPr>
        <w:t>nd</w:t>
      </w:r>
      <w:r w:rsidR="00D44964">
        <w:rPr>
          <w:lang w:val="en-US"/>
        </w:rPr>
        <w:t xml:space="preserve"> prayer has a trinitarian structure, giving thanks first of all to the Father</w:t>
      </w:r>
      <w:r w:rsidR="000A6062">
        <w:rPr>
          <w:lang w:val="en-US"/>
        </w:rPr>
        <w:t>,</w:t>
      </w:r>
      <w:r w:rsidR="00D44964">
        <w:rPr>
          <w:lang w:val="en-US"/>
        </w:rPr>
        <w:t xml:space="preserve"> for sending his son that we may have pardon and peace, so that we may ask confidently for the Holy Spirit to rule and govern our hearts and minds to serve</w:t>
      </w:r>
      <w:r w:rsidR="000A6062">
        <w:rPr>
          <w:lang w:val="en-US"/>
        </w:rPr>
        <w:t xml:space="preserve"> God (and the neighbor). </w:t>
      </w:r>
    </w:p>
    <w:p w14:paraId="57F1FE94" w14:textId="69326807" w:rsidR="002C5F63" w:rsidRDefault="00133D72" w:rsidP="004B0164">
      <w:pPr>
        <w:ind w:firstLine="720"/>
        <w:rPr>
          <w:lang w:val="en-US"/>
        </w:rPr>
      </w:pPr>
      <w:r>
        <w:rPr>
          <w:lang w:val="en-US"/>
        </w:rPr>
        <w:t xml:space="preserve">As Luther himself says: </w:t>
      </w:r>
      <w:r w:rsidRPr="00133D72">
        <w:rPr>
          <w:lang w:val="en-US"/>
        </w:rPr>
        <w:t>the Christian lives outside of himself; he lives in Christ through faith and he lives in his neighbor in love</w:t>
      </w:r>
      <w:r>
        <w:rPr>
          <w:lang w:val="en-US"/>
        </w:rPr>
        <w:t xml:space="preserve">. The Christian does not live IN himself, that is to say, he does not live for himself, he no longer only thinks of himself, of his needs and desires, but rather he live IN God and IN others. He lives for God and those around him. He puts God first and the neighbor second. </w:t>
      </w:r>
    </w:p>
    <w:p w14:paraId="3290F2BD" w14:textId="3C177965" w:rsidR="00F27391" w:rsidRDefault="004A0816" w:rsidP="00B239DA">
      <w:pPr>
        <w:ind w:firstLine="720"/>
        <w:rPr>
          <w:lang w:val="en-US"/>
        </w:rPr>
      </w:pPr>
      <w:r>
        <w:rPr>
          <w:lang w:val="en-US"/>
        </w:rPr>
        <w:t>But we all know this is easier said than done.</w:t>
      </w:r>
      <w:r w:rsidR="00B239DA">
        <w:rPr>
          <w:lang w:val="en-US"/>
        </w:rPr>
        <w:t xml:space="preserve"> </w:t>
      </w:r>
      <w:r w:rsidR="00F27391">
        <w:rPr>
          <w:lang w:val="en-US"/>
        </w:rPr>
        <w:t xml:space="preserve">To love the neighbor is difficult, they are unlovable, they are sinful, wicked people, and worse, they may be your sinful and wicked enemies. And to love God is even harder for there are so many distractions and temptations in the world that draw us away from God. Many things and people compete with God’s prominence in our lives.  </w:t>
      </w:r>
    </w:p>
    <w:p w14:paraId="4DCDBF77" w14:textId="45D5E410" w:rsidR="004A0816" w:rsidRDefault="00B239DA" w:rsidP="00C64CCC">
      <w:pPr>
        <w:ind w:firstLine="720"/>
        <w:rPr>
          <w:lang w:val="en-US"/>
        </w:rPr>
      </w:pPr>
      <w:r>
        <w:rPr>
          <w:lang w:val="en-US"/>
        </w:rPr>
        <w:t xml:space="preserve">Yes, we know we have been forgiven, as we hear it in the absolution, in the sermon, in the hymns, prayers, and finally at the altar with the body and blood of Jesus. </w:t>
      </w:r>
      <w:proofErr w:type="gramStart"/>
      <w:r>
        <w:rPr>
          <w:lang w:val="en-US"/>
        </w:rPr>
        <w:t>So</w:t>
      </w:r>
      <w:proofErr w:type="gramEnd"/>
      <w:r>
        <w:rPr>
          <w:lang w:val="en-US"/>
        </w:rPr>
        <w:t xml:space="preserve"> this is not a question of whether we can do good works or not, because we know we have been renewed by the spirit, through the preaching of the Gospel. </w:t>
      </w:r>
      <w:r w:rsidR="00B34E16">
        <w:rPr>
          <w:lang w:val="en-US"/>
        </w:rPr>
        <w:t>Indeed,</w:t>
      </w:r>
      <w:r w:rsidR="004A0816">
        <w:rPr>
          <w:lang w:val="en-US"/>
        </w:rPr>
        <w:t xml:space="preserve"> </w:t>
      </w:r>
      <w:r w:rsidR="00C64CCC">
        <w:rPr>
          <w:lang w:val="en-US"/>
        </w:rPr>
        <w:t xml:space="preserve">here at the end of the service </w:t>
      </w:r>
      <w:r w:rsidR="004A0816">
        <w:rPr>
          <w:lang w:val="en-US"/>
        </w:rPr>
        <w:t xml:space="preserve">we </w:t>
      </w:r>
      <w:r w:rsidR="00C64CCC">
        <w:rPr>
          <w:lang w:val="en-US"/>
        </w:rPr>
        <w:t xml:space="preserve">thank and </w:t>
      </w:r>
      <w:r w:rsidR="004A0816">
        <w:rPr>
          <w:lang w:val="en-US"/>
        </w:rPr>
        <w:t xml:space="preserve">pray that God would be with us and that he would strengthen us, </w:t>
      </w:r>
      <w:r w:rsidR="00C64CCC">
        <w:rPr>
          <w:lang w:val="en-US"/>
        </w:rPr>
        <w:t xml:space="preserve">but herein lies the challenge for us, it seems that the burden is back on us. We are the ones going out through that front door and into the world. We are the ones out there serving the neighbor. </w:t>
      </w:r>
      <w:r w:rsidR="004A0816">
        <w:rPr>
          <w:lang w:val="en-US"/>
        </w:rPr>
        <w:t xml:space="preserve">Where do we get the strength and energy and that thing called “love” for the neighbor? </w:t>
      </w:r>
      <w:r w:rsidR="00996755">
        <w:rPr>
          <w:lang w:val="en-US"/>
        </w:rPr>
        <w:t>How are we supposed to live the rest of the six days of the week based on a good will</w:t>
      </w:r>
      <w:r w:rsidR="00720D84">
        <w:rPr>
          <w:lang w:val="en-US"/>
        </w:rPr>
        <w:t xml:space="preserve">, good intention </w:t>
      </w:r>
      <w:r w:rsidR="00996755">
        <w:rPr>
          <w:lang w:val="en-US"/>
        </w:rPr>
        <w:t>or motivation</w:t>
      </w:r>
      <w:r w:rsidR="00720D84">
        <w:rPr>
          <w:lang w:val="en-US"/>
        </w:rPr>
        <w:t>?</w:t>
      </w:r>
      <w:r w:rsidR="00B34E16">
        <w:rPr>
          <w:lang w:val="en-US"/>
        </w:rPr>
        <w:t xml:space="preserve"> It’s all good and nice that God would serve and give and bless us with his gifts and word and everything else in here, but then </w:t>
      </w:r>
      <w:r w:rsidR="002864D9">
        <w:rPr>
          <w:lang w:val="en-US"/>
        </w:rPr>
        <w:t xml:space="preserve">it seems </w:t>
      </w:r>
      <w:r w:rsidR="00B34E16">
        <w:rPr>
          <w:lang w:val="en-US"/>
        </w:rPr>
        <w:t xml:space="preserve">we are left alone out there in the world. </w:t>
      </w:r>
    </w:p>
    <w:p w14:paraId="399B130E" w14:textId="33206172" w:rsidR="002864D9" w:rsidRDefault="002864D9" w:rsidP="00C64CCC">
      <w:pPr>
        <w:ind w:firstLine="720"/>
        <w:rPr>
          <w:lang w:val="en-US"/>
        </w:rPr>
      </w:pPr>
      <w:r>
        <w:rPr>
          <w:lang w:val="en-US"/>
        </w:rPr>
        <w:lastRenderedPageBreak/>
        <w:t xml:space="preserve">And sometimes we simply forget this Christian thing of loving God and neighbor, as though we have not been forgiven, as though we have not received the Lord's Supper, as though we have not prayed these prayers for ourselves and for one another. </w:t>
      </w:r>
      <w:r w:rsidR="00B853A5">
        <w:rPr>
          <w:lang w:val="en-US"/>
        </w:rPr>
        <w:t xml:space="preserve">It happens quite easily when we are drowned by all the voices of the world and even from within our own sinful hearts. Indeed, we pray these prayers at the end of the service as way of reminder and to help us live our daily lives as Christians, but it is certainly not easy. Are these prayers just a nice thing to say after communion but does not actually mean anything in our lives? Certainly not, God answers our prayers and the way the liturgy is put together </w:t>
      </w:r>
      <w:r w:rsidR="00873EEF">
        <w:rPr>
          <w:lang w:val="en-US"/>
        </w:rPr>
        <w:t>helps us see</w:t>
      </w:r>
      <w:r w:rsidR="00B853A5">
        <w:rPr>
          <w:lang w:val="en-US"/>
        </w:rPr>
        <w:t xml:space="preserve"> this very thing. Just like the “kyrie” in which we ask God for mercy and peace and unity and church, the congregation then </w:t>
      </w:r>
      <w:r w:rsidR="00873EEF">
        <w:rPr>
          <w:lang w:val="en-US"/>
        </w:rPr>
        <w:t>sings</w:t>
      </w:r>
      <w:r w:rsidR="00B853A5">
        <w:rPr>
          <w:lang w:val="en-US"/>
        </w:rPr>
        <w:t xml:space="preserve"> God’s answer in the “Gloria in Excelsis” and “This is the Feast”, that is to say, God’s mercy and peace for our unity and church</w:t>
      </w:r>
      <w:r w:rsidR="00873EEF">
        <w:rPr>
          <w:lang w:val="en-US"/>
        </w:rPr>
        <w:t xml:space="preserve"> and everything else we need</w:t>
      </w:r>
      <w:r w:rsidR="00B853A5">
        <w:rPr>
          <w:lang w:val="en-US"/>
        </w:rPr>
        <w:t xml:space="preserve"> is found in </w:t>
      </w:r>
      <w:r w:rsidR="00730044">
        <w:rPr>
          <w:lang w:val="en-US"/>
        </w:rPr>
        <w:t xml:space="preserve">Christmas and </w:t>
      </w:r>
      <w:r w:rsidR="00873EEF">
        <w:rPr>
          <w:lang w:val="en-US"/>
        </w:rPr>
        <w:t>Easter, the birth, death, and resurrection of Jesus</w:t>
      </w:r>
      <w:r w:rsidR="00730044">
        <w:rPr>
          <w:lang w:val="en-US"/>
        </w:rPr>
        <w:t xml:space="preserve">, so also now when we ask that God would strengthen our faith toward him and love toward one another, the answer is found in the next and final part of the liturgy. </w:t>
      </w:r>
      <w:r w:rsidR="00B853A5">
        <w:rPr>
          <w:lang w:val="en-US"/>
        </w:rPr>
        <w:tab/>
      </w:r>
    </w:p>
    <w:p w14:paraId="6DF41ACA" w14:textId="75F99521" w:rsidR="0072719B" w:rsidRDefault="00B853A5" w:rsidP="0072719B">
      <w:pPr>
        <w:ind w:firstLine="720"/>
        <w:rPr>
          <w:lang w:val="en-US"/>
        </w:rPr>
      </w:pPr>
      <w:r>
        <w:rPr>
          <w:lang w:val="en-US"/>
        </w:rPr>
        <w:t>This is why the final words of the service is not our word</w:t>
      </w:r>
      <w:r w:rsidR="00873EEF">
        <w:rPr>
          <w:lang w:val="en-US"/>
        </w:rPr>
        <w:t xml:space="preserve"> or prayer</w:t>
      </w:r>
      <w:r>
        <w:rPr>
          <w:lang w:val="en-US"/>
        </w:rPr>
        <w:t xml:space="preserve">, nor our desires and intentions, however good and godly and righteous they may be. The service proper ends with these words from Numbers 6, which we call the Aaronic Blessing. </w:t>
      </w:r>
      <w:r w:rsidR="0072719B">
        <w:rPr>
          <w:lang w:val="en-US"/>
        </w:rPr>
        <w:t xml:space="preserve">The use of this final blessing is a Lutheran innovation. Traditionally, there is no formal blessing </w:t>
      </w:r>
      <w:r w:rsidR="00D5292D">
        <w:rPr>
          <w:lang w:val="en-US"/>
        </w:rPr>
        <w:t>from any</w:t>
      </w:r>
      <w:r w:rsidR="0072719B">
        <w:rPr>
          <w:lang w:val="en-US"/>
        </w:rPr>
        <w:t xml:space="preserve"> specific bible passage as we have now. Originally i</w:t>
      </w:r>
      <w:r w:rsidR="0072719B" w:rsidRPr="0072719B">
        <w:rPr>
          <w:lang w:val="en-US"/>
        </w:rPr>
        <w:t xml:space="preserve">t was the </w:t>
      </w:r>
      <w:r w:rsidR="003665E6">
        <w:rPr>
          <w:lang w:val="en-US"/>
        </w:rPr>
        <w:t>“</w:t>
      </w:r>
      <w:proofErr w:type="spellStart"/>
      <w:r w:rsidR="0072719B" w:rsidRPr="0072719B">
        <w:rPr>
          <w:lang w:val="en-US"/>
        </w:rPr>
        <w:t>benedicamus</w:t>
      </w:r>
      <w:proofErr w:type="spellEnd"/>
      <w:r w:rsidR="0072719B" w:rsidRPr="0072719B">
        <w:rPr>
          <w:lang w:val="en-US"/>
        </w:rPr>
        <w:t xml:space="preserve"> domini</w:t>
      </w:r>
      <w:r w:rsidR="003665E6">
        <w:rPr>
          <w:lang w:val="en-US"/>
        </w:rPr>
        <w:t>”</w:t>
      </w:r>
      <w:r w:rsidR="0072719B" w:rsidRPr="0072719B">
        <w:rPr>
          <w:lang w:val="en-US"/>
        </w:rPr>
        <w:t xml:space="preserve"> (</w:t>
      </w:r>
      <w:r w:rsidR="0072719B">
        <w:rPr>
          <w:lang w:val="en-US"/>
        </w:rPr>
        <w:t xml:space="preserve">Latin – </w:t>
      </w:r>
      <w:r w:rsidR="0072719B" w:rsidRPr="0072719B">
        <w:rPr>
          <w:lang w:val="en-US"/>
        </w:rPr>
        <w:t>let us bless the lord) and people responded “thanks be to God”</w:t>
      </w:r>
      <w:r w:rsidR="0072719B">
        <w:rPr>
          <w:lang w:val="en-US"/>
        </w:rPr>
        <w:t>, t</w:t>
      </w:r>
      <w:r w:rsidR="0072719B" w:rsidRPr="0072719B">
        <w:rPr>
          <w:lang w:val="en-US"/>
        </w:rPr>
        <w:t>he priest then continues with more prayers</w:t>
      </w:r>
      <w:r w:rsidR="0072719B">
        <w:rPr>
          <w:lang w:val="en-US"/>
        </w:rPr>
        <w:t xml:space="preserve">. </w:t>
      </w:r>
      <w:r w:rsidR="003665E6">
        <w:rPr>
          <w:lang w:val="en-US"/>
        </w:rPr>
        <w:t>At the final end,</w:t>
      </w:r>
      <w:r w:rsidR="0072719B" w:rsidRPr="0072719B">
        <w:rPr>
          <w:lang w:val="en-US"/>
        </w:rPr>
        <w:t xml:space="preserve"> the priest would say: "Almighty God, bless you", then turn to the people and say: "Father and Son and the Holy Spirit. Amen."</w:t>
      </w:r>
      <w:r w:rsidR="0072719B">
        <w:rPr>
          <w:lang w:val="en-US"/>
        </w:rPr>
        <w:t xml:space="preserve"> In 1523 Luther suggested </w:t>
      </w:r>
      <w:r w:rsidR="003665E6">
        <w:rPr>
          <w:lang w:val="en-US"/>
        </w:rPr>
        <w:t>to use either Number 6 (the Aaronic Benediction)</w:t>
      </w:r>
      <w:r w:rsidR="0072719B">
        <w:rPr>
          <w:lang w:val="en-US"/>
        </w:rPr>
        <w:t xml:space="preserve"> or the first line from Psalm 67, </w:t>
      </w:r>
      <w:r w:rsidR="003665E6">
        <w:rPr>
          <w:lang w:val="en-US"/>
        </w:rPr>
        <w:t>which is based on Num6</w:t>
      </w:r>
      <w:r w:rsidR="0072719B">
        <w:rPr>
          <w:lang w:val="en-US"/>
        </w:rPr>
        <w:t xml:space="preserve">. </w:t>
      </w:r>
      <w:r w:rsidR="00DE469F">
        <w:rPr>
          <w:lang w:val="en-US"/>
        </w:rPr>
        <w:t xml:space="preserve">Ever since that time, </w:t>
      </w:r>
      <w:r w:rsidR="00D5292D">
        <w:rPr>
          <w:lang w:val="en-US"/>
        </w:rPr>
        <w:t>the Aaronic blessing</w:t>
      </w:r>
      <w:r w:rsidR="00DE469F">
        <w:rPr>
          <w:lang w:val="en-US"/>
        </w:rPr>
        <w:t xml:space="preserve"> has become the preferred conclusion of the divine service, not only among Lutherans but in other protestant churches as well. </w:t>
      </w:r>
    </w:p>
    <w:p w14:paraId="2674CF67" w14:textId="0DBEDB6A" w:rsidR="00B239DA" w:rsidRDefault="00873EEF" w:rsidP="00B239DA">
      <w:pPr>
        <w:ind w:firstLine="720"/>
        <w:rPr>
          <w:lang w:val="en-US"/>
        </w:rPr>
      </w:pPr>
      <w:r>
        <w:rPr>
          <w:lang w:val="en-US"/>
        </w:rPr>
        <w:t>There, God instructs Moses, “</w:t>
      </w:r>
      <w:r w:rsidRPr="00873EEF">
        <w:rPr>
          <w:lang w:val="en-US"/>
        </w:rPr>
        <w:t>The Lord spoke to Moses, saying, “Speak to Aaron and his sons, saying, Thus you shall bless the people of Israel: you shall say to them, The Lord</w:t>
      </w:r>
      <w:r w:rsidR="0072541A">
        <w:rPr>
          <w:lang w:val="en-US"/>
        </w:rPr>
        <w:t xml:space="preserve"> (Yahweh)</w:t>
      </w:r>
      <w:r w:rsidRPr="00873EEF">
        <w:rPr>
          <w:lang w:val="en-US"/>
        </w:rPr>
        <w:t xml:space="preserve"> bless you and keep you; the Lord</w:t>
      </w:r>
      <w:r w:rsidR="0072541A">
        <w:rPr>
          <w:lang w:val="en-US"/>
        </w:rPr>
        <w:t xml:space="preserve"> (Yahweh)</w:t>
      </w:r>
      <w:r w:rsidR="0072541A" w:rsidRPr="00873EEF">
        <w:rPr>
          <w:lang w:val="en-US"/>
        </w:rPr>
        <w:t xml:space="preserve"> </w:t>
      </w:r>
      <w:r w:rsidRPr="00873EEF">
        <w:rPr>
          <w:lang w:val="en-US"/>
        </w:rPr>
        <w:t xml:space="preserve"> make his face to shine upon you and be gracious to you; the Lord </w:t>
      </w:r>
      <w:r w:rsidR="0072541A">
        <w:rPr>
          <w:lang w:val="en-US"/>
        </w:rPr>
        <w:t>(Yahweh)</w:t>
      </w:r>
      <w:r w:rsidR="0072541A" w:rsidRPr="00873EEF">
        <w:rPr>
          <w:lang w:val="en-US"/>
        </w:rPr>
        <w:t xml:space="preserve"> </w:t>
      </w:r>
      <w:r w:rsidRPr="00873EEF">
        <w:rPr>
          <w:lang w:val="en-US"/>
        </w:rPr>
        <w:t>lift up his countenance upon you and give you peace. “</w:t>
      </w:r>
      <w:proofErr w:type="gramStart"/>
      <w:r w:rsidRPr="00873EEF">
        <w:rPr>
          <w:lang w:val="en-US"/>
        </w:rPr>
        <w:t>So</w:t>
      </w:r>
      <w:proofErr w:type="gramEnd"/>
      <w:r w:rsidRPr="00873EEF">
        <w:rPr>
          <w:lang w:val="en-US"/>
        </w:rPr>
        <w:t xml:space="preserve"> shall they put my name upon the people of Israel, and I will bless them.”</w:t>
      </w:r>
    </w:p>
    <w:p w14:paraId="125D808B" w14:textId="59D624F0" w:rsidR="002F0910" w:rsidRDefault="002F0910" w:rsidP="00B239DA">
      <w:pPr>
        <w:ind w:firstLine="720"/>
        <w:rPr>
          <w:lang w:val="en-US"/>
        </w:rPr>
      </w:pPr>
      <w:proofErr w:type="gramStart"/>
      <w:r>
        <w:rPr>
          <w:lang w:val="en-US"/>
        </w:rPr>
        <w:t>Thus</w:t>
      </w:r>
      <w:proofErr w:type="gramEnd"/>
      <w:r>
        <w:rPr>
          <w:lang w:val="en-US"/>
        </w:rPr>
        <w:t xml:space="preserve"> the service ends with how we started – the name of God. </w:t>
      </w:r>
      <w:r w:rsidR="0072541A">
        <w:rPr>
          <w:lang w:val="en-US"/>
        </w:rPr>
        <w:t xml:space="preserve">At the beginning of the service we hear that baptismal call: in the name of the father, son, and Holy Spirit. It is a reminder of our calling and standing before God, baptized children of the heavenly father through the son with the indwelling of the spirit. And now </w:t>
      </w:r>
      <w:r w:rsidR="00C83966">
        <w:rPr>
          <w:lang w:val="en-US"/>
        </w:rPr>
        <w:t xml:space="preserve">as the service concludes, </w:t>
      </w:r>
      <w:r w:rsidR="0072541A">
        <w:rPr>
          <w:lang w:val="en-US"/>
        </w:rPr>
        <w:t xml:space="preserve">the three-fold name is used </w:t>
      </w:r>
      <w:r w:rsidR="00C83966">
        <w:rPr>
          <w:lang w:val="en-US"/>
        </w:rPr>
        <w:t>once again as a reminder of who we are and whose we belong</w:t>
      </w:r>
      <w:r w:rsidR="0072541A">
        <w:rPr>
          <w:lang w:val="en-US"/>
        </w:rPr>
        <w:t xml:space="preserve">. </w:t>
      </w:r>
      <w:r w:rsidR="00C83966">
        <w:rPr>
          <w:lang w:val="en-US"/>
        </w:rPr>
        <w:t>But t</w:t>
      </w:r>
      <w:r>
        <w:rPr>
          <w:lang w:val="en-US"/>
        </w:rPr>
        <w:t xml:space="preserve">he name </w:t>
      </w:r>
      <w:r w:rsidR="00C83966">
        <w:rPr>
          <w:lang w:val="en-US"/>
        </w:rPr>
        <w:t xml:space="preserve">of God is not just an identifier, to distinguish one being from another, from one God from the other gods, but the name indicates his very presence because the two, the name and the person, cannot be separated. Where the name is, there also is God. And you have that name marked on you and you are blessed. Indeed, this is a nice conclusion for the service, although in its original usage, this benediction was probably not used at the end of the temple liturgy. Nevertheless, this blessing is a precursor of baptism, it pointed forward to the day when people are actually marked with God’s name. </w:t>
      </w:r>
    </w:p>
    <w:p w14:paraId="07540433" w14:textId="6999C62D" w:rsidR="0038724A" w:rsidRDefault="0038724A" w:rsidP="00646BF6">
      <w:pPr>
        <w:ind w:firstLine="720"/>
        <w:rPr>
          <w:lang w:val="en-US"/>
        </w:rPr>
      </w:pPr>
      <w:r>
        <w:rPr>
          <w:lang w:val="en-US"/>
        </w:rPr>
        <w:lastRenderedPageBreak/>
        <w:t xml:space="preserve">And </w:t>
      </w:r>
      <w:proofErr w:type="gramStart"/>
      <w:r>
        <w:rPr>
          <w:lang w:val="en-US"/>
        </w:rPr>
        <w:t>so</w:t>
      </w:r>
      <w:proofErr w:type="gramEnd"/>
      <w:r>
        <w:rPr>
          <w:lang w:val="en-US"/>
        </w:rPr>
        <w:t xml:space="preserve"> with this benediction</w:t>
      </w:r>
      <w:r w:rsidR="00B311C1">
        <w:rPr>
          <w:lang w:val="en-US"/>
        </w:rPr>
        <w:t xml:space="preserve"> (Latin – </w:t>
      </w:r>
      <w:proofErr w:type="spellStart"/>
      <w:r w:rsidR="00B311C1">
        <w:rPr>
          <w:lang w:val="en-US"/>
        </w:rPr>
        <w:t>good+word</w:t>
      </w:r>
      <w:proofErr w:type="spellEnd"/>
      <w:r w:rsidR="00B311C1">
        <w:rPr>
          <w:lang w:val="en-US"/>
        </w:rPr>
        <w:t xml:space="preserve"> = blessing)</w:t>
      </w:r>
      <w:r>
        <w:rPr>
          <w:lang w:val="en-US"/>
        </w:rPr>
        <w:t xml:space="preserve">, what is God attaching to his name? </w:t>
      </w:r>
      <w:r w:rsidR="00646BF6">
        <w:rPr>
          <w:lang w:val="en-US"/>
        </w:rPr>
        <w:t>Because after all, he is not just giving us his name so we don’t call on the wrong god. With the name, h</w:t>
      </w:r>
      <w:r>
        <w:rPr>
          <w:lang w:val="en-US"/>
        </w:rPr>
        <w:t xml:space="preserve">e blesses his people and keeps them. It denotes </w:t>
      </w:r>
      <w:r w:rsidR="00646BF6">
        <w:rPr>
          <w:lang w:val="en-US"/>
        </w:rPr>
        <w:t>h</w:t>
      </w:r>
      <w:r>
        <w:rPr>
          <w:lang w:val="en-US"/>
        </w:rPr>
        <w:t xml:space="preserve">is continual presence with his people, collectively as a whole and individually as they </w:t>
      </w:r>
      <w:r w:rsidR="00B140F9">
        <w:rPr>
          <w:lang w:val="en-US"/>
        </w:rPr>
        <w:t xml:space="preserve">each </w:t>
      </w:r>
      <w:r>
        <w:rPr>
          <w:lang w:val="en-US"/>
        </w:rPr>
        <w:t xml:space="preserve">go about their daily lives. </w:t>
      </w:r>
      <w:r w:rsidR="00B140F9">
        <w:rPr>
          <w:lang w:val="en-US"/>
        </w:rPr>
        <w:t xml:space="preserve">He protects them from danger and evil and temptation and sin and death. And though we often jump headlong into these things quite willingly and sometimes perhaps even embracing them, God still protects us in that he offers repentance, faith, and forgiveness. </w:t>
      </w:r>
    </w:p>
    <w:p w14:paraId="4B54A103" w14:textId="7C348DBA" w:rsidR="00B140F9" w:rsidRDefault="00B140F9" w:rsidP="00646BF6">
      <w:pPr>
        <w:ind w:firstLine="720"/>
        <w:rPr>
          <w:lang w:val="en-US"/>
        </w:rPr>
      </w:pPr>
      <w:r>
        <w:rPr>
          <w:lang w:val="en-US"/>
        </w:rPr>
        <w:t xml:space="preserve">With his name he also makes his face to shine upon us and gives us grace. The light that comes from God enlightens our lives, it drives away evil and make us the light of the world so that we too may shine with our good works. The power and strength to do good works comes from God, which then empowers us, </w:t>
      </w:r>
      <w:r w:rsidR="00416971">
        <w:rPr>
          <w:lang w:val="en-US"/>
        </w:rPr>
        <w:t xml:space="preserve">strengthens us, motivates us, so that we love one another. As Jesus himself said, no one puts the lamp under a basket or a bed, but on a stand to give light to all. So </w:t>
      </w:r>
      <w:proofErr w:type="gramStart"/>
      <w:r w:rsidR="00416971">
        <w:rPr>
          <w:lang w:val="en-US"/>
        </w:rPr>
        <w:t>likewise</w:t>
      </w:r>
      <w:proofErr w:type="gramEnd"/>
      <w:r w:rsidR="00416971">
        <w:rPr>
          <w:lang w:val="en-US"/>
        </w:rPr>
        <w:t xml:space="preserve"> we have Christ in our lives, we have his cross and his resurrection, let these be made known in and through our lives as we serve those around us, our family, friends, etc. </w:t>
      </w:r>
      <w:r w:rsidR="00A95AFE">
        <w:rPr>
          <w:lang w:val="en-US"/>
        </w:rPr>
        <w:t xml:space="preserve">Our English translation of Luther’s prayer is “faith toward God and fervent love toward one another”. But it should be rendered as “burning love”, a passionate love that is strong and full of light and life, because it comes from the living Christ. </w:t>
      </w:r>
    </w:p>
    <w:p w14:paraId="3F861060" w14:textId="6019D8B2" w:rsidR="00B853A5" w:rsidRDefault="00A95AFE" w:rsidP="00B239DA">
      <w:pPr>
        <w:ind w:firstLine="720"/>
        <w:rPr>
          <w:lang w:val="en-US"/>
        </w:rPr>
      </w:pPr>
      <w:r>
        <w:rPr>
          <w:lang w:val="en-US"/>
        </w:rPr>
        <w:t xml:space="preserve">And finally, the name of God gives </w:t>
      </w:r>
      <w:r w:rsidR="005B3629">
        <w:rPr>
          <w:lang w:val="en-US"/>
        </w:rPr>
        <w:t>you</w:t>
      </w:r>
      <w:r>
        <w:rPr>
          <w:lang w:val="en-US"/>
        </w:rPr>
        <w:t xml:space="preserve"> peace as he look</w:t>
      </w:r>
      <w:r w:rsidR="005B3629">
        <w:rPr>
          <w:lang w:val="en-US"/>
        </w:rPr>
        <w:t>s</w:t>
      </w:r>
      <w:r>
        <w:rPr>
          <w:lang w:val="en-US"/>
        </w:rPr>
        <w:t xml:space="preserve"> upon you with favor (or the older translation – lift up his countenance upon you).</w:t>
      </w:r>
      <w:r w:rsidR="005B3629">
        <w:rPr>
          <w:lang w:val="en-US"/>
        </w:rPr>
        <w:t xml:space="preserve"> In colloquial terms, it means he is smiling upon you, as opposed to turning his face away from you in anger. He is always looking after us, to bless us, to help us. This is the peace that we have. Even when we are in the valley of the shadow of death, there is peace because God is still with us to bless us. And </w:t>
      </w:r>
      <w:proofErr w:type="gramStart"/>
      <w:r w:rsidR="005B3629">
        <w:rPr>
          <w:lang w:val="en-US"/>
        </w:rPr>
        <w:t>so</w:t>
      </w:r>
      <w:proofErr w:type="gramEnd"/>
      <w:r w:rsidR="005B3629">
        <w:rPr>
          <w:lang w:val="en-US"/>
        </w:rPr>
        <w:t xml:space="preserve"> as we have prayed for faith and love, we can be certain that God hears and answers this prayer. We can go into the world and not fear and live as the beloved children of God. </w:t>
      </w:r>
      <w:r w:rsidR="00384314">
        <w:rPr>
          <w:lang w:val="en-US"/>
        </w:rPr>
        <w:t xml:space="preserve">As you have heard me say many times already, that we are to remember our baptism daily, so likewise we remember these great blessings daily because the name of God </w:t>
      </w:r>
      <w:r w:rsidR="008E2137">
        <w:rPr>
          <w:lang w:val="en-US"/>
        </w:rPr>
        <w:t xml:space="preserve">has been placed upon us. This is the power of the Gospel at work in our daily living. </w:t>
      </w:r>
      <w:bookmarkStart w:id="0" w:name="_GoBack"/>
      <w:bookmarkEnd w:id="0"/>
    </w:p>
    <w:p w14:paraId="04DCB740" w14:textId="3B5E1F00" w:rsidR="00B239DA" w:rsidRPr="00055D13" w:rsidRDefault="005B3629" w:rsidP="00B239DA">
      <w:pPr>
        <w:ind w:firstLine="720"/>
        <w:rPr>
          <w:lang w:val="en-US"/>
        </w:rPr>
      </w:pPr>
      <w:r>
        <w:rPr>
          <w:lang w:val="en-US"/>
        </w:rPr>
        <w:t>And t</w:t>
      </w:r>
      <w:r w:rsidR="00B239DA">
        <w:rPr>
          <w:lang w:val="en-US"/>
        </w:rPr>
        <w:t xml:space="preserve">his concludes the series in the Lutheran liturgy. Now you all know the “what” and the “why” of things we do and say here on Sundays. </w:t>
      </w:r>
      <w:r>
        <w:rPr>
          <w:lang w:val="en-US"/>
        </w:rPr>
        <w:t xml:space="preserve">The importance and relevance </w:t>
      </w:r>
      <w:proofErr w:type="gramStart"/>
      <w:r>
        <w:rPr>
          <w:lang w:val="en-US"/>
        </w:rPr>
        <w:t>is</w:t>
      </w:r>
      <w:proofErr w:type="gramEnd"/>
      <w:r>
        <w:rPr>
          <w:lang w:val="en-US"/>
        </w:rPr>
        <w:t xml:space="preserve"> not because of its historicity or tradition or its Lutheran origin or usage, but because it is </w:t>
      </w:r>
      <w:r w:rsidR="008968BE">
        <w:rPr>
          <w:lang w:val="en-US"/>
        </w:rPr>
        <w:t>from the word of God, some of it directly from scripture. Each part teaches something about the faith, and as a whole, they elevate the word (</w:t>
      </w:r>
      <w:proofErr w:type="spellStart"/>
      <w:r w:rsidR="008968BE">
        <w:rPr>
          <w:lang w:val="en-US"/>
        </w:rPr>
        <w:t>readings+preaching</w:t>
      </w:r>
      <w:proofErr w:type="spellEnd"/>
      <w:r w:rsidR="008968BE">
        <w:rPr>
          <w:lang w:val="en-US"/>
        </w:rPr>
        <w:t xml:space="preserve">) and the sacrament. </w:t>
      </w:r>
      <w:r w:rsidR="000167CA">
        <w:rPr>
          <w:lang w:val="en-US"/>
        </w:rPr>
        <w:t xml:space="preserve">Let the word dwell in us richly, as Paul admonishes in Col3, so that our faith is strengthened and enriched, and that we have fervent love for one another. </w:t>
      </w:r>
    </w:p>
    <w:sectPr w:rsidR="00B239DA" w:rsidRPr="00055D13" w:rsidSect="0041697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13"/>
    <w:rsid w:val="000167CA"/>
    <w:rsid w:val="00055D13"/>
    <w:rsid w:val="00065F50"/>
    <w:rsid w:val="000A6062"/>
    <w:rsid w:val="00133D72"/>
    <w:rsid w:val="002864D9"/>
    <w:rsid w:val="002C5F63"/>
    <w:rsid w:val="002F0910"/>
    <w:rsid w:val="003665E6"/>
    <w:rsid w:val="00384314"/>
    <w:rsid w:val="0038724A"/>
    <w:rsid w:val="00416971"/>
    <w:rsid w:val="00421E3C"/>
    <w:rsid w:val="004810AC"/>
    <w:rsid w:val="004A0816"/>
    <w:rsid w:val="004B0164"/>
    <w:rsid w:val="005B3629"/>
    <w:rsid w:val="00646BF6"/>
    <w:rsid w:val="00720D84"/>
    <w:rsid w:val="00722C8C"/>
    <w:rsid w:val="0072541A"/>
    <w:rsid w:val="0072719B"/>
    <w:rsid w:val="00730044"/>
    <w:rsid w:val="00873EEF"/>
    <w:rsid w:val="008968BE"/>
    <w:rsid w:val="008E2137"/>
    <w:rsid w:val="00996755"/>
    <w:rsid w:val="00A95AFE"/>
    <w:rsid w:val="00B140F9"/>
    <w:rsid w:val="00B239DA"/>
    <w:rsid w:val="00B311C1"/>
    <w:rsid w:val="00B34E16"/>
    <w:rsid w:val="00B853A5"/>
    <w:rsid w:val="00BC625A"/>
    <w:rsid w:val="00C64CCC"/>
    <w:rsid w:val="00C83966"/>
    <w:rsid w:val="00D07322"/>
    <w:rsid w:val="00D44964"/>
    <w:rsid w:val="00D5292D"/>
    <w:rsid w:val="00DE469F"/>
    <w:rsid w:val="00F27391"/>
    <w:rsid w:val="00F67872"/>
    <w:rsid w:val="00F848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617C"/>
  <w15:chartTrackingRefBased/>
  <w15:docId w15:val="{2C42E327-670D-4EFF-ABB0-129169AC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3</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19</cp:revision>
  <dcterms:created xsi:type="dcterms:W3CDTF">2020-09-25T19:56:00Z</dcterms:created>
  <dcterms:modified xsi:type="dcterms:W3CDTF">2020-09-27T13:56:00Z</dcterms:modified>
</cp:coreProperties>
</file>